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5058"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</w:p>
    <w:p w14:paraId="53081116"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560" w:firstLineChars="3600"/>
        <w:jc w:val="left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No.</w:t>
      </w:r>
    </w:p>
    <w:tbl>
      <w:tblPr>
        <w:tblStyle w:val="2"/>
        <w:tblpPr w:leftFromText="180" w:rightFromText="180" w:vertAnchor="text" w:horzAnchor="page" w:tblpXSpec="center" w:tblpY="266"/>
        <w:tblOverlap w:val="never"/>
        <w:tblW w:w="8356" w:type="dxa"/>
        <w:jc w:val="center"/>
        <w:tblBorders>
          <w:top w:val="single" w:color="ED7F13" w:sz="8" w:space="0"/>
          <w:left w:val="none" w:color="auto" w:sz="0" w:space="0"/>
          <w:bottom w:val="single" w:color="ED7F13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33"/>
        <w:gridCol w:w="1576"/>
        <w:gridCol w:w="496"/>
        <w:gridCol w:w="1020"/>
        <w:gridCol w:w="494"/>
        <w:gridCol w:w="2356"/>
      </w:tblGrid>
      <w:tr w14:paraId="4C84D418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1C3EF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b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eastAsia="zh-CN"/>
              </w:rPr>
              <w:t>名称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AD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Calibri" w:hAnsi="Calibri" w:eastAsia="宋体"/>
                <w:b w:val="0"/>
                <w:color w:val="000000"/>
                <w:sz w:val="20"/>
                <w:szCs w:val="22"/>
                <w:lang w:eastAsia="zh-CN"/>
              </w:rPr>
            </w:pPr>
          </w:p>
        </w:tc>
      </w:tr>
      <w:tr w14:paraId="1EAEBCBD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5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</w:rPr>
              <w:t>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56D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</w:rPr>
              <w:t>性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</w:rPr>
              <w:t>别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3E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eastAsia="zh-CN"/>
              </w:rPr>
              <w:t>职务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>/职称</w:t>
            </w: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F1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eastAsia="zh-CN"/>
              </w:rPr>
              <w:t>手机号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97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</w:rPr>
              <w:t>Email</w:t>
            </w:r>
          </w:p>
        </w:tc>
      </w:tr>
      <w:tr w14:paraId="2B48A356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26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B4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ED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A67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F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8276963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20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7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b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3D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b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9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DEA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</w:p>
        </w:tc>
      </w:tr>
      <w:tr w14:paraId="78444F4A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2A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EA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b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F6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Calibri" w:hAnsi="Calibri" w:eastAsia="宋体"/>
                <w:b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7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0F2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</w:p>
        </w:tc>
      </w:tr>
      <w:tr w14:paraId="0A0D2E6A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083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>情报成果</w:t>
            </w:r>
          </w:p>
          <w:p w14:paraId="52FCF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Calibri" w:hAnsi="Calibri"/>
                <w:b w:val="0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>展示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DC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2" w:firstLineChars="100"/>
              <w:jc w:val="left"/>
              <w:textAlignment w:val="auto"/>
              <w:rPr>
                <w:rFonts w:hint="default" w:ascii="Calibri" w:hAnsi="宋体" w:eastAsia="宋体"/>
                <w:b w:val="0"/>
                <w:bCs w:val="0"/>
                <w:color w:val="000000"/>
                <w:spacing w:val="11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t>专著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t>刊物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t>情报产品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t xml:space="preserve">  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t>其他</w:t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  <w:tr w14:paraId="7C4F73CA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D1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宋体" w:eastAsia="宋体" w:cs="Times New Roman"/>
                <w:b w:val="0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>预订酒店房间信息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0F5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 w:fill="D7D7D7" w:themeFill="background1" w:themeFillShade="D8"/>
                <w:lang w:val="en-US" w:eastAsia="zh-CN"/>
              </w:rPr>
              <w:t>商务标间</w:t>
            </w:r>
            <w:r>
              <w:rPr>
                <w:rFonts w:hint="eastAsia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 w:fill="D7D7D7" w:themeFill="background1" w:themeFillShade="D8"/>
                <w:lang w:val="en-US" w:eastAsia="zh-CN"/>
              </w:rPr>
              <w:t>500</w:t>
            </w:r>
            <w:r>
              <w:rPr>
                <w:rFonts w:hint="default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 w:fill="D7D7D7" w:themeFill="background1" w:themeFillShade="D8"/>
                <w:lang w:eastAsia="zh-CN"/>
              </w:rPr>
              <w:t>元/间/天</w:t>
            </w:r>
            <w:r>
              <w:rPr>
                <w:rFonts w:hint="eastAsia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|</w:t>
            </w: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</w:rPr>
              <w:t>预定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</w:rPr>
              <w:t>间</w:t>
            </w:r>
          </w:p>
          <w:p w14:paraId="528C7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 w:fill="D7D7D7" w:themeFill="background1" w:themeFillShade="D8"/>
                <w:lang w:val="en-US" w:eastAsia="zh-CN"/>
              </w:rPr>
              <w:t>商务单间</w:t>
            </w:r>
            <w:r>
              <w:rPr>
                <w:rFonts w:hint="eastAsia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 w:fill="D7D7D7" w:themeFill="background1" w:themeFillShade="D8"/>
                <w:lang w:val="en-US" w:eastAsia="zh-CN"/>
              </w:rPr>
              <w:t>630</w:t>
            </w:r>
            <w:r>
              <w:rPr>
                <w:rFonts w:hint="default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 w:fill="D7D7D7" w:themeFill="background1" w:themeFillShade="D8"/>
                <w:lang w:val="en-US" w:eastAsia="zh-CN"/>
              </w:rPr>
              <w:t>元/间/天</w:t>
            </w:r>
            <w:r>
              <w:rPr>
                <w:rFonts w:hint="eastAsia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|</w:t>
            </w: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</w:rPr>
              <w:t>预定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</w:rPr>
              <w:t>间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E29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  <w:lang w:val="en-US" w:eastAsia="zh-CN"/>
              </w:rPr>
              <w:t>预计9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pacing w:val="6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pacing w:val="6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  <w:lang w:eastAsia="zh-CN"/>
              </w:rPr>
              <w:t>入住，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pacing w:val="6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日离开</w:t>
            </w:r>
          </w:p>
        </w:tc>
      </w:tr>
      <w:tr w14:paraId="4A7D8690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9ED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>会议费</w:t>
            </w:r>
          </w:p>
          <w:p w14:paraId="77332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alibri" w:hAnsi="Calibri"/>
                <w:b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>缴纳方式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9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行汇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 xml:space="preserve">| </w:t>
            </w:r>
            <w:r>
              <w:rPr>
                <w:rFonts w:hint="eastAsia" w:ascii="Calibri" w:hAnsi="宋体"/>
                <w:b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金额</w:t>
            </w:r>
            <w:r>
              <w:rPr>
                <w:rFonts w:hint="eastAsia" w:ascii="Calibri" w:hAnsi="宋体"/>
                <w:b w:val="0"/>
                <w:color w:val="000000"/>
                <w:spacing w:val="0"/>
                <w:sz w:val="20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宋体"/>
                <w:b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，汇款日期</w:t>
            </w:r>
            <w:r>
              <w:rPr>
                <w:rFonts w:hint="eastAsia" w:ascii="Calibri" w:hAnsi="宋体"/>
                <w:b w:val="0"/>
                <w:color w:val="000000"/>
                <w:spacing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b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月</w:t>
            </w:r>
            <w:r>
              <w:rPr>
                <w:rFonts w:hint="eastAsia" w:ascii="Calibri" w:hAnsi="宋体"/>
                <w:b w:val="0"/>
                <w:color w:val="000000"/>
                <w:spacing w:val="0"/>
                <w:sz w:val="20"/>
                <w:szCs w:val="2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b w:val="0"/>
                <w:color w:val="000000"/>
                <w:spacing w:val="0"/>
                <w:sz w:val="20"/>
                <w:szCs w:val="20"/>
                <w:u w:val="none"/>
                <w:lang w:val="en-US" w:eastAsia="zh-CN"/>
              </w:rPr>
              <w:t>日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3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</w:pP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eastAsia" w:ascii="Calibri" w:hAnsi="宋体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eastAsia="zh-CN"/>
              </w:rPr>
              <w:t>手机银行转账或现金</w:t>
            </w:r>
          </w:p>
        </w:tc>
      </w:tr>
      <w:tr w14:paraId="1EF37F83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83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>电子发票种类</w:t>
            </w:r>
          </w:p>
        </w:tc>
        <w:tc>
          <w:tcPr>
            <w:tcW w:w="3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0B7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Calibri" w:hAnsi="Calibri"/>
                <w:b w:val="0"/>
                <w:color w:val="000000"/>
                <w:kern w:val="2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eastAsia="zh-CN"/>
              </w:rPr>
              <w:t>增值税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|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eastAsia="zh-CN"/>
              </w:rPr>
              <w:t>普通</w:t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eastAsia="zh-CN"/>
              </w:rPr>
              <w:t>专用</w:t>
            </w:r>
            <w:r>
              <w:rPr>
                <w:rFonts w:hint="eastAsia" w:ascii="Calibri" w:hAnsi="Calibri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EE7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宋体" w:eastAsia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>服务名称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56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/>
                <w:b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Calibri" w:hAnsi="Calibri"/>
                <w:b w:val="0"/>
                <w:color w:val="000000"/>
                <w:sz w:val="21"/>
                <w:szCs w:val="21"/>
              </w:rPr>
              <w:t>会议费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Calibri" w:hAnsi="Calibri"/>
                <w:b w:val="0"/>
                <w:color w:val="000000"/>
                <w:sz w:val="21"/>
                <w:szCs w:val="21"/>
              </w:rPr>
              <w:t>培训费</w:t>
            </w:r>
            <w:r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Calibri" w:hAnsi="Calibri"/>
                <w:b w:val="0"/>
                <w:color w:val="000000"/>
                <w:sz w:val="21"/>
                <w:szCs w:val="21"/>
              </w:rPr>
              <w:t>资料费</w:t>
            </w:r>
          </w:p>
        </w:tc>
      </w:tr>
      <w:tr w14:paraId="3852012D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61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pacing w:val="6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>发票信息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AA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</w:p>
          <w:p w14:paraId="72664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单位名称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eastAsia="zh-CN"/>
              </w:rPr>
              <w:t>同上或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11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pacing w:val="11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纳税人识别号（税号）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2E182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cs="Times New Roman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 w14:paraId="66D4E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jc w:val="left"/>
              <w:textAlignment w:val="auto"/>
              <w:rPr>
                <w:rFonts w:hint="eastAsia" w:ascii="Calibri" w:hAnsi="Calibri"/>
                <w:b w:val="0"/>
                <w:bCs w:val="0"/>
                <w:color w:val="A6A6A6" w:themeColor="background1" w:themeShade="A6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z w:val="21"/>
                <w:szCs w:val="21"/>
                <w:lang w:eastAsia="zh-CN"/>
              </w:rPr>
              <w:t>发票备注栏</w:t>
            </w:r>
            <w:r>
              <w:rPr>
                <w:rFonts w:hint="eastAsia" w:ascii="Calibri" w:hAnsi="Calibri"/>
                <w:b w:val="0"/>
                <w:bCs w:val="0"/>
                <w:color w:val="A6A6A6" w:themeColor="background1" w:themeShade="A6"/>
                <w:sz w:val="20"/>
                <w:szCs w:val="20"/>
                <w:u w:val="single"/>
                <w:lang w:val="en-US" w:eastAsia="zh-CN"/>
              </w:rPr>
              <w:t>（一般为空，如单位财务有特殊要求的请填写）</w:t>
            </w:r>
          </w:p>
          <w:p w14:paraId="522AF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40" w:lineRule="exact"/>
              <w:jc w:val="left"/>
              <w:textAlignment w:val="auto"/>
              <w:rPr>
                <w:rFonts w:hint="eastAsia" w:ascii="Calibri" w:hAnsi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/>
                <w:lang w:eastAsia="zh-CN"/>
              </w:rPr>
              <w:t>【</w:t>
            </w:r>
            <w:r>
              <w:rPr>
                <w:rFonts w:hint="eastAsia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 w:fill="D7D7D7" w:themeFill="background1" w:themeFillShade="D8"/>
                <w:lang w:val="en-US" w:eastAsia="zh-CN"/>
              </w:rPr>
              <w:t>注！电</w:t>
            </w:r>
            <w:r>
              <w:rPr>
                <w:rFonts w:hint="eastAsia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 w:fill="D7D7D7" w:themeFill="background1" w:themeFillShade="D8"/>
                <w:lang w:val="en-US" w:eastAsia="zh-CN"/>
              </w:rPr>
              <w:t>子发票上均只显示单位名称和税号，一经开出不能更换。为了不影响您报销，请务必与财务确认是否需要备注开户行和账号等信息</w:t>
            </w:r>
            <w:r>
              <w:rPr>
                <w:rFonts w:hint="eastAsia" w:cs="Times New Roman"/>
                <w:b w:val="0"/>
                <w:bCs w:val="0"/>
                <w:color w:val="auto"/>
                <w:sz w:val="20"/>
                <w:szCs w:val="20"/>
                <w:u w:val="none"/>
                <w:shd w:val="clear" w:color="FFFFFF"/>
                <w:lang w:eastAsia="zh-CN"/>
              </w:rPr>
              <w:t>】</w:t>
            </w:r>
          </w:p>
        </w:tc>
      </w:tr>
      <w:tr w14:paraId="66313313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722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pacing w:val="11"/>
                <w:sz w:val="18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0"/>
                <w:sz w:val="18"/>
                <w:szCs w:val="21"/>
                <w:lang w:val="en-US" w:eastAsia="zh-CN"/>
              </w:rPr>
              <w:t>发票张数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9E5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cs="Times New Roman"/>
                <w:b w:val="0"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hint="eastAsia" w:cs="Times New Roman"/>
                <w:b w:val="0"/>
                <w:color w:val="A6A6A6" w:themeColor="background1" w:themeShade="A6"/>
                <w:sz w:val="20"/>
                <w:szCs w:val="20"/>
                <w:lang w:eastAsia="zh-CN"/>
              </w:rPr>
              <w:t>（多人报名请填写）</w:t>
            </w:r>
          </w:p>
          <w:p w14:paraId="33A70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eastAsia="zh-CN"/>
              </w:rPr>
              <w:t>需开具面额</w:t>
            </w:r>
            <w:r>
              <w:rPr>
                <w:rFonts w:hint="default" w:ascii="Calibri" w:hAnsi="Calibri" w:eastAsia="微软雅黑" w:cs="Calibri"/>
                <w:b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/张，共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发票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 w14:paraId="5C80BEB0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B7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6"/>
                <w:sz w:val="18"/>
                <w:szCs w:val="21"/>
                <w:lang w:val="en-US" w:eastAsia="zh-CN"/>
              </w:rPr>
              <w:t>备 注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12C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0A8F759A"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30" w:rightChars="62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</w:pPr>
    </w:p>
    <w:p w14:paraId="4AD5FD1D">
      <w:pPr>
        <w:keepNext w:val="0"/>
        <w:keepLines w:val="0"/>
        <w:pageBreakBefore w:val="0"/>
        <w:widowControl w:val="0"/>
        <w:tabs>
          <w:tab w:val="left" w:pos="8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130" w:rightChars="62"/>
        <w:textAlignment w:val="auto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【填写须知】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1.请将表格中的方框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sym w:font="Wingdings 2" w:char="00A3"/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中根据自身情况勾选，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都为单选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2. 由于客房非常紧张，请代表尽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早预订房间信息；3.会议费汇款时备注栏请注明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“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竞争情报会议费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”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val="en-US" w:eastAsia="zh-CN"/>
        </w:rPr>
        <w:t>会议费发票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</w:rPr>
        <w:t>全部提供北方科技信息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  <w:lang w:eastAsia="zh-CN"/>
        </w:rPr>
        <w:t>研究所增值税电子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auto"/>
          <w:sz w:val="18"/>
          <w:szCs w:val="18"/>
          <w:u w:val="none"/>
        </w:rPr>
        <w:t>发票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FF"/>
          <w:sz w:val="18"/>
          <w:szCs w:val="18"/>
          <w:u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根据我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财务规定，发票一经开出不能更换，故请跟财务部门确认后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准确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</w:rPr>
        <w:t>填写开票信息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auto"/>
          <w:sz w:val="18"/>
          <w:szCs w:val="18"/>
          <w:u w:val="none"/>
          <w:lang w:eastAsia="zh-CN"/>
        </w:rPr>
        <w:t>。感谢您的理解和配合！</w:t>
      </w:r>
    </w:p>
    <w:p w14:paraId="7C2DAA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DNiMzYxMDIxYTdlOTdhZDVmYjQxODkzMmQ3OTIifQ=="/>
  </w:docVars>
  <w:rsids>
    <w:rsidRoot w:val="75EA6395"/>
    <w:rsid w:val="30085A89"/>
    <w:rsid w:val="5DBA6607"/>
    <w:rsid w:val="75E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480</Characters>
  <Lines>0</Lines>
  <Paragraphs>0</Paragraphs>
  <TotalTime>1</TotalTime>
  <ScaleCrop>false</ScaleCrop>
  <LinksUpToDate>false</LinksUpToDate>
  <CharactersWithSpaces>525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2024-07-09T02:06:00Z</dcterms:created>
  <dc:creator>WPS_1646634158</dc:creator>
  <cp:lastModifiedBy>WPS_1646634158</cp:lastModifiedBy>
  <dcterms:modified xsi:type="dcterms:W3CDTF">2024-07-26T08:44:59Z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1C4964CF533448B5B482DD3E9D685B73_11</vt:lpwstr>
  </property>
</Properties>
</file>